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1273CA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МОУ «СОШ №5»</w:t>
      </w:r>
    </w:p>
    <w:p w:rsidR="00CF19C2" w:rsidRDefault="001273CA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1273CA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1273CA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1273CA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1273C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1273CA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1273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273C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1273CA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1273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1273CA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1273C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1273C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1273CA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1273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1273C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273C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1273CA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1273CA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1273CA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1273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1273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1273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1273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1273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1273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1273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1273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1273CA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1273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1273CA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1273C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1273C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1273CA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1273CA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1273CA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1273C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1273C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1273CA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1273CA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1273CA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1273C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</w:t>
            </w:r>
            <w:r>
              <w:rPr>
                <w:sz w:val="24"/>
              </w:rPr>
              <w:t xml:space="preserve">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1273CA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1273C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1273CA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273CA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1273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1273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1273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1273C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1273CA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1273CA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1273CA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1273CA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1273CA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1273CA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1273CA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1273C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1273CA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1273C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2021 г, УМК «Французский в перспективе» авторов: </w:t>
            </w:r>
            <w:proofErr w:type="spellStart"/>
            <w:r>
              <w:rPr>
                <w:sz w:val="24"/>
              </w:rPr>
              <w:t>Бубнова</w:t>
            </w:r>
            <w:proofErr w:type="spellEnd"/>
            <w:r>
              <w:rPr>
                <w:sz w:val="24"/>
              </w:rPr>
              <w:t xml:space="preserve">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Тарасова А.Н., </w:t>
            </w:r>
            <w:proofErr w:type="spellStart"/>
            <w:r>
              <w:rPr>
                <w:sz w:val="24"/>
              </w:rPr>
              <w:t>Лонэ</w:t>
            </w:r>
            <w:proofErr w:type="spellEnd"/>
            <w:r>
              <w:rPr>
                <w:sz w:val="24"/>
              </w:rPr>
              <w:t xml:space="preserve"> Э. (</w:t>
            </w:r>
            <w:r>
              <w:rPr>
                <w:i/>
                <w:sz w:val="24"/>
              </w:rPr>
              <w:t>1.1.3.3.3.1.</w:t>
            </w:r>
            <w:r>
              <w:rPr>
                <w:i/>
                <w:sz w:val="24"/>
              </w:rPr>
              <w:t>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1273C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>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1273CA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1273C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1273CA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1273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1273C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1273C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1273C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1273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1273CA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1273C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1273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273C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1273CA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1273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1273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1273C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1273C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1273CA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273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1273C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273C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273C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1273C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1273CA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1273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1273CA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273CA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1273CA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1273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273C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1273CA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1273CA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1273CA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273CA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1273CA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1273CA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1273CA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1273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1273C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1273CA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1273C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1273C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1273CA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1273CA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273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1273C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1273CA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273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1273C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1273CA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1273CA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1273CA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273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1273CA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1273CA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1273CA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1273CA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1273CA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1273CA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1273CA"/>
    <w:rsid w:val="00420335"/>
    <w:rsid w:val="006A3177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4246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7140</Words>
  <Characters>40698</Characters>
  <Application>Microsoft Office Word</Application>
  <DocSecurity>0</DocSecurity>
  <Lines>339</Lines>
  <Paragraphs>95</Paragraphs>
  <ScaleCrop>false</ScaleCrop>
  <Company/>
  <LinksUpToDate>false</LinksUpToDate>
  <CharactersWithSpaces>47743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2023-09-07T16:54:00Z</dcterms:created>
  <dcterms:modified xsi:type="dcterms:W3CDTF">2025-02-14T08:18:00Z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