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36" w:rsidRPr="00E35236" w:rsidRDefault="00E35236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25F" w:rsidRPr="008F225F" w:rsidRDefault="008F225F" w:rsidP="008F2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5F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УТВЕРЖДЕНО</w:t>
      </w:r>
    </w:p>
    <w:p w:rsidR="008F225F" w:rsidRPr="008F225F" w:rsidRDefault="008F225F" w:rsidP="008F2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5F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распоряжением   по МОУ «</w:t>
      </w:r>
      <w:proofErr w:type="gramStart"/>
      <w:r w:rsidRPr="008F225F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8F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5F" w:rsidRPr="008F225F" w:rsidRDefault="008F225F" w:rsidP="008F2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5F">
        <w:rPr>
          <w:rFonts w:ascii="Times New Roman" w:hAnsi="Times New Roman" w:cs="Times New Roman"/>
          <w:sz w:val="24"/>
          <w:szCs w:val="24"/>
        </w:rPr>
        <w:t>протокол от 30.08. 2022  г.  № 1                                 общеобразовательная школа №5</w:t>
      </w:r>
    </w:p>
    <w:p w:rsidR="008F225F" w:rsidRPr="008F225F" w:rsidRDefault="008F225F" w:rsidP="008F2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 26 сентября  2022 г.   № 234/2</w:t>
      </w:r>
    </w:p>
    <w:p w:rsidR="008F225F" w:rsidRPr="008F225F" w:rsidRDefault="008F225F" w:rsidP="008F2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25F" w:rsidRPr="008F225F" w:rsidRDefault="008F225F" w:rsidP="008F2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25F" w:rsidRPr="008F225F" w:rsidRDefault="008F225F" w:rsidP="008F2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5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</w:t>
      </w:r>
    </w:p>
    <w:p w:rsidR="008F225F" w:rsidRPr="008F225F" w:rsidRDefault="008F225F" w:rsidP="008F2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5F">
        <w:rPr>
          <w:rFonts w:ascii="Times New Roman" w:hAnsi="Times New Roman" w:cs="Times New Roman"/>
          <w:sz w:val="24"/>
          <w:szCs w:val="24"/>
        </w:rPr>
        <w:t>с Советом  школы</w:t>
      </w:r>
    </w:p>
    <w:p w:rsidR="008F225F" w:rsidRPr="008F225F" w:rsidRDefault="008F225F" w:rsidP="008F2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25F">
        <w:rPr>
          <w:rFonts w:ascii="Times New Roman" w:hAnsi="Times New Roman" w:cs="Times New Roman"/>
          <w:sz w:val="24"/>
          <w:szCs w:val="24"/>
        </w:rPr>
        <w:t>протокол  от  22.09. 2022 г.   № 1</w:t>
      </w:r>
    </w:p>
    <w:p w:rsidR="00BA16AD" w:rsidRDefault="00BA16AD" w:rsidP="008F225F">
      <w:pPr>
        <w:pStyle w:val="2"/>
        <w:spacing w:before="0" w:line="240" w:lineRule="auto"/>
        <w:ind w:left="851" w:hanging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35236" w:rsidRPr="00E35236" w:rsidRDefault="00E35236" w:rsidP="00E35236"/>
    <w:p w:rsidR="00BA16AD" w:rsidRPr="00324E6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E6D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М</w:t>
      </w:r>
      <w:r w:rsidR="00807DC7">
        <w:rPr>
          <w:rFonts w:ascii="Times New Roman" w:hAnsi="Times New Roman" w:cs="Times New Roman"/>
          <w:b/>
          <w:sz w:val="24"/>
          <w:szCs w:val="24"/>
        </w:rPr>
        <w:t>О</w:t>
      </w:r>
      <w:r w:rsidR="00E53F02">
        <w:rPr>
          <w:rFonts w:ascii="Times New Roman" w:hAnsi="Times New Roman" w:cs="Times New Roman"/>
          <w:b/>
          <w:sz w:val="24"/>
          <w:szCs w:val="24"/>
        </w:rPr>
        <w:t>У</w:t>
      </w:r>
      <w:r w:rsidRPr="00324E6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E53F02">
        <w:rPr>
          <w:rFonts w:ascii="Times New Roman" w:hAnsi="Times New Roman" w:cs="Times New Roman"/>
          <w:b/>
          <w:sz w:val="24"/>
          <w:szCs w:val="24"/>
        </w:rPr>
        <w:t>№</w:t>
      </w:r>
      <w:r w:rsidR="0098536E">
        <w:rPr>
          <w:rFonts w:ascii="Times New Roman" w:hAnsi="Times New Roman" w:cs="Times New Roman"/>
          <w:b/>
          <w:sz w:val="24"/>
          <w:szCs w:val="24"/>
        </w:rPr>
        <w:t>5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E6D">
        <w:rPr>
          <w:rFonts w:ascii="Times New Roman" w:hAnsi="Times New Roman" w:cs="Times New Roman"/>
          <w:b/>
          <w:sz w:val="24"/>
          <w:szCs w:val="24"/>
        </w:rPr>
        <w:t>»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E53F02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98536E">
        <w:rPr>
          <w:rFonts w:ascii="Times New Roman" w:hAnsi="Times New Roman" w:cs="Times New Roman"/>
          <w:sz w:val="24"/>
          <w:szCs w:val="24"/>
        </w:rPr>
        <w:t>М</w:t>
      </w:r>
      <w:r w:rsidR="00306670">
        <w:rPr>
          <w:rFonts w:ascii="Times New Roman" w:hAnsi="Times New Roman" w:cs="Times New Roman"/>
          <w:sz w:val="24"/>
          <w:szCs w:val="24"/>
        </w:rPr>
        <w:t xml:space="preserve">ОУ </w:t>
      </w:r>
      <w:r w:rsidR="0098536E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306670">
        <w:rPr>
          <w:rFonts w:ascii="Times New Roman" w:hAnsi="Times New Roman" w:cs="Times New Roman"/>
          <w:sz w:val="24"/>
          <w:szCs w:val="24"/>
        </w:rPr>
        <w:t xml:space="preserve"> №</w:t>
      </w:r>
      <w:r w:rsidR="0098536E">
        <w:rPr>
          <w:rFonts w:ascii="Times New Roman" w:hAnsi="Times New Roman" w:cs="Times New Roman"/>
          <w:sz w:val="24"/>
          <w:szCs w:val="24"/>
        </w:rPr>
        <w:t>5»</w:t>
      </w:r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 w:rsidR="00807DC7">
        <w:rPr>
          <w:rFonts w:ascii="Times New Roman" w:hAnsi="Times New Roman" w:cs="Times New Roman"/>
          <w:sz w:val="24"/>
          <w:szCs w:val="24"/>
        </w:rPr>
        <w:t>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BA16AD" w:rsidRPr="00324E6D" w:rsidRDefault="00BA16AD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Default="00BA16AD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36E" w:rsidRDefault="0098536E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36E" w:rsidRPr="00324E6D" w:rsidRDefault="0098536E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2F3911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A16AD" w:rsidRPr="00324E6D" w:rsidRDefault="00E53F0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:rsidR="00BA16AD" w:rsidRPr="00807DC7" w:rsidRDefault="00BA16AD" w:rsidP="001870EE">
      <w:pPr>
        <w:pStyle w:val="a5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BA16AD" w:rsidRPr="00807DC7" w:rsidRDefault="00BA16AD" w:rsidP="001870EE">
      <w:pPr>
        <w:pStyle w:val="a5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:rsidR="00BA16AD" w:rsidRPr="00807DC7" w:rsidRDefault="00BA16AD" w:rsidP="001870EE">
      <w:pPr>
        <w:pStyle w:val="a5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:rsidR="00BA16AD" w:rsidRPr="00807DC7" w:rsidRDefault="00BA16AD" w:rsidP="001870EE">
      <w:pPr>
        <w:pStyle w:val="a5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324E6D">
        <w:rPr>
          <w:rStyle w:val="13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="00807DC7">
        <w:rPr>
          <w:rStyle w:val="13"/>
          <w:rFonts w:eastAsiaTheme="minorEastAsia"/>
          <w:color w:val="000000"/>
          <w:sz w:val="24"/>
          <w:szCs w:val="24"/>
        </w:rPr>
        <w:t>.</w:t>
      </w:r>
    </w:p>
    <w:p w:rsidR="00BA16A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:rsidR="00BA16AD" w:rsidRPr="00324E6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A16AD" w:rsidRPr="00807DC7" w:rsidRDefault="00BA16AD" w:rsidP="001870EE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</w:p>
    <w:p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807DC7">
        <w:rPr>
          <w:rStyle w:val="13"/>
          <w:rFonts w:eastAsiaTheme="minorEastAsia"/>
          <w:b w:val="0"/>
          <w:color w:val="000000"/>
          <w:sz w:val="24"/>
          <w:szCs w:val="24"/>
        </w:rPr>
        <w:t>Объединение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:rsidR="00BA16AD" w:rsidRPr="00807DC7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lastRenderedPageBreak/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164BB2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bookmarkStart w:id="0" w:name="_Hlk119339134"/>
      <w:r w:rsidR="00306670">
        <w:rPr>
          <w:rFonts w:ascii="Times New Roman" w:hAnsi="Times New Roman" w:cs="Times New Roman"/>
          <w:sz w:val="24"/>
          <w:szCs w:val="24"/>
        </w:rPr>
        <w:t xml:space="preserve">   </w:t>
      </w:r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0"/>
      <w:r w:rsidR="00807DC7"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</w:t>
      </w:r>
      <w:r w:rsidR="00306670">
        <w:rPr>
          <w:rFonts w:ascii="Times New Roman" w:hAnsi="Times New Roman" w:cs="Times New Roman"/>
          <w:sz w:val="24"/>
          <w:szCs w:val="24"/>
        </w:rPr>
        <w:t xml:space="preserve"> </w:t>
      </w:r>
      <w:r w:rsidR="00807DC7"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</w:t>
      </w:r>
      <w:proofErr w:type="gramStart"/>
      <w:r w:rsidR="00807DC7" w:rsidRPr="00807DC7">
        <w:rPr>
          <w:rFonts w:ascii="Times New Roman" w:hAnsi="Times New Roman" w:cs="Times New Roman"/>
          <w:sz w:val="24"/>
          <w:szCs w:val="24"/>
        </w:rPr>
        <w:t>в</w:t>
      </w:r>
      <w:r w:rsidR="00807D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07DC7">
        <w:rPr>
          <w:rFonts w:ascii="Times New Roman" w:hAnsi="Times New Roman" w:cs="Times New Roman"/>
          <w:sz w:val="24"/>
          <w:szCs w:val="24"/>
        </w:rPr>
        <w:t>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Постоянно действующий орган </w:t>
      </w:r>
      <w:r w:rsidR="00807DC7"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Все решения С</w:t>
      </w:r>
      <w:r w:rsidR="00807DC7"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В </w:t>
      </w:r>
      <w:r w:rsidR="00807DC7"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>
        <w:rPr>
          <w:rFonts w:ascii="Times New Roman" w:hAnsi="Times New Roman" w:cs="Times New Roman"/>
          <w:sz w:val="24"/>
          <w:szCs w:val="24"/>
        </w:rPr>
        <w:t>советник директора по воспита</w:t>
      </w:r>
      <w:r w:rsidR="004D20AF">
        <w:rPr>
          <w:rFonts w:ascii="Times New Roman" w:hAnsi="Times New Roman" w:cs="Times New Roman"/>
          <w:sz w:val="24"/>
          <w:szCs w:val="24"/>
        </w:rPr>
        <w:t>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СЦДИ 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ходит </w:t>
      </w:r>
      <w:r w:rsidR="0098536E">
        <w:rPr>
          <w:rFonts w:ascii="Times New Roman" w:eastAsia="TimesNewRomanPSMT" w:hAnsi="Times New Roman" w:cs="Times New Roman"/>
          <w:sz w:val="24"/>
          <w:szCs w:val="24"/>
        </w:rPr>
        <w:t>первичное отделение РДДМ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 компетенции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Члены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Компетенция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AD" w:rsidRPr="00324E6D" w:rsidRDefault="00164BB2" w:rsidP="001870EE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:rsidR="0098536E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</w:t>
      </w:r>
      <w:proofErr w:type="gramStart"/>
      <w:r w:rsidRPr="00324E6D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="00164BB2">
        <w:rPr>
          <w:rFonts w:ascii="Times New Roman" w:eastAsia="TimesNewRomanPSMT" w:hAnsi="Times New Roman" w:cs="Times New Roman"/>
          <w:sz w:val="24"/>
          <w:szCs w:val="24"/>
        </w:rPr>
        <w:t>ЮНАРМИЯ)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ЮИД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;</w:t>
      </w:r>
      <w:proofErr w:type="gramEnd"/>
    </w:p>
    <w:p w:rsidR="00164BB2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98536E">
        <w:rPr>
          <w:rFonts w:ascii="Times New Roman" w:eastAsia="TimesNewRomanPSMT" w:hAnsi="Times New Roman" w:cs="Times New Roman"/>
          <w:sz w:val="24"/>
          <w:szCs w:val="24"/>
        </w:rPr>
        <w:t>РДДМ</w:t>
      </w:r>
      <w:bookmarkStart w:id="1" w:name="_GoBack"/>
      <w:bookmarkEnd w:id="1"/>
      <w:r w:rsidR="00164BB2">
        <w:rPr>
          <w:rFonts w:ascii="Times New Roman" w:eastAsia="TimesNewRomanPSMT" w:hAnsi="Times New Roman" w:cs="Times New Roman"/>
          <w:sz w:val="24"/>
          <w:szCs w:val="24"/>
        </w:rPr>
        <w:t>, БОЛЬШАЯ ПЕРЕМЕНА, ОРЛЯТА РОССИИ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:rsidR="00164BB2" w:rsidRPr="00324E6D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</w:p>
    <w:p w:rsidR="00BA16AD" w:rsidRPr="00324E6D" w:rsidRDefault="00BA16AD" w:rsidP="001870EE">
      <w:pPr>
        <w:pStyle w:val="a3"/>
        <w:ind w:left="993"/>
        <w:contextualSpacing/>
        <w:jc w:val="both"/>
      </w:pPr>
    </w:p>
    <w:sectPr w:rsidR="00BA16AD" w:rsidRPr="00324E6D" w:rsidSect="0098536E">
      <w:pgSz w:w="11920" w:h="16850"/>
      <w:pgMar w:top="1040" w:right="863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AD"/>
    <w:rsid w:val="000661CE"/>
    <w:rsid w:val="00164BB2"/>
    <w:rsid w:val="001870EE"/>
    <w:rsid w:val="0027060B"/>
    <w:rsid w:val="00306670"/>
    <w:rsid w:val="003F76C0"/>
    <w:rsid w:val="004D20AF"/>
    <w:rsid w:val="00722DEC"/>
    <w:rsid w:val="00807DC7"/>
    <w:rsid w:val="008F225F"/>
    <w:rsid w:val="00961F23"/>
    <w:rsid w:val="0098536E"/>
    <w:rsid w:val="00B172EA"/>
    <w:rsid w:val="00BA16AD"/>
    <w:rsid w:val="00D6592C"/>
    <w:rsid w:val="00E35236"/>
    <w:rsid w:val="00E53F02"/>
    <w:rsid w:val="00EE6C96"/>
    <w:rsid w:val="00FB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user</cp:lastModifiedBy>
  <cp:revision>4</cp:revision>
  <dcterms:created xsi:type="dcterms:W3CDTF">2023-04-17T13:06:00Z</dcterms:created>
  <dcterms:modified xsi:type="dcterms:W3CDTF">2023-04-19T09:10:00Z</dcterms:modified>
</cp:coreProperties>
</file>